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BA" w:rsidRPr="00CF10BA" w:rsidRDefault="00CF10BA" w:rsidP="00CF10BA">
      <w:pPr>
        <w:spacing w:before="150" w:after="150" w:line="300" w:lineRule="atLeast"/>
        <w:jc w:val="both"/>
        <w:outlineLvl w:val="0"/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</w:pPr>
      <w:r w:rsidRPr="00CF10BA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Wood Star</w:t>
      </w:r>
    </w:p>
    <w:p w:rsidR="00CF10BA" w:rsidRDefault="00CF10BA" w:rsidP="00BF1CFC">
      <w:pPr>
        <w:spacing w:after="0" w:line="300" w:lineRule="atLeast"/>
        <w:jc w:val="both"/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</w:pPr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L’ «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étoile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» de la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cuisson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à la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braise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«Star»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barbecue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la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série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Bois. Il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idéal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tous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ceux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désirent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avoir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produit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d’élite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pour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cuisiner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au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mieux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grillades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avec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famille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amis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Parfaite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combinaison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entre la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capacité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cuisiner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au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mieux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n’importe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facilement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rapidement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 design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raffiné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exclusif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barbecue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Star»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parfait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votre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jardin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puisqu’il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objet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décoration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Construit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entièrement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en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acier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inox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inattaquable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par les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agents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atmosphériques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doté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d’une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hotte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permet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d’aspirer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fumées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les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vapeurs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la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braise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des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En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outre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a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deux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niveaux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cuisson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grand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gril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chromé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tiroir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ramasse-cendres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;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il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encastré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dans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chariot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peut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être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employé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comme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chauffe-plats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.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combustible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utilisé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aussi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bien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charbon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de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: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premier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donne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parfum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particulier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aux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aliments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,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qui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change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selon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bois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utilisé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(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consommation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par heure : 2/3 kg),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alors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que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le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deuxième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est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plus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pratique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 xml:space="preserve"> et rapide à </w:t>
      </w:r>
      <w:proofErr w:type="spellStart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brûler</w:t>
      </w:r>
      <w:proofErr w:type="spellEnd"/>
      <w:r w:rsidRPr="00CF10BA">
        <w:rPr>
          <w:rFonts w:ascii="Times New Roman" w:eastAsia="Times New Roman" w:hAnsi="Times New Roman" w:cs="Calibri"/>
          <w:color w:val="6E6E6E"/>
          <w:sz w:val="24"/>
          <w:szCs w:val="24"/>
          <w:lang w:val="de-DE" w:eastAsia="fr-BE"/>
        </w:rPr>
        <w:t>.</w:t>
      </w:r>
    </w:p>
    <w:p w:rsidR="00BF1CFC" w:rsidRPr="00BF1CFC" w:rsidRDefault="00BF1CFC" w:rsidP="00BF1CFC">
      <w:pPr>
        <w:spacing w:after="0" w:line="300" w:lineRule="atLeast"/>
        <w:jc w:val="both"/>
        <w:rPr>
          <w:rFonts w:ascii="Times New Roman" w:eastAsia="Times New Roman" w:hAnsi="Times New Roman" w:cs="Calibri"/>
          <w:color w:val="6E6E6E"/>
          <w:sz w:val="16"/>
          <w:szCs w:val="16"/>
          <w:lang w:val="de-DE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0"/>
        <w:gridCol w:w="2706"/>
      </w:tblGrid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LIVELLI_DI_COTTURA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STRUTTURA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Acciaio</w:t>
            </w:r>
            <w:proofErr w:type="spellEnd"/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inox 304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COMBUSTIBILE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Legna</w:t>
            </w:r>
            <w:proofErr w:type="spellEnd"/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/</w:t>
            </w:r>
            <w:proofErr w:type="spellStart"/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Carbonella</w:t>
            </w:r>
            <w:proofErr w:type="spellEnd"/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CONSUMO_LEGNA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2/3 kg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GRIGLIA_COTTURA_CARNE_ACCIAIO_INOX_304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59x35 cm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LARGHEZZA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63 cm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PROFONDITA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66 cm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ALTEZZA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240 cm</w:t>
            </w:r>
          </w:p>
        </w:tc>
      </w:tr>
      <w:tr w:rsidR="00CF10BA" w:rsidRPr="00CF10BA" w:rsidTr="00CF10B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BF1CFC" w:rsidP="00CF10BA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6E6E6E"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58314C08" wp14:editId="763EB9C0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257810</wp:posOffset>
                  </wp:positionV>
                  <wp:extent cx="3222625" cy="5076825"/>
                  <wp:effectExtent l="0" t="0" r="0" b="9525"/>
                  <wp:wrapNone/>
                  <wp:docPr id="1" name="Image 1" descr="FILE_DISEG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_DISEG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625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10BA"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0BA" w:rsidRPr="00CF10BA" w:rsidRDefault="00CF10BA" w:rsidP="00CF10BA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CF10BA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100 Kg</w:t>
            </w:r>
          </w:p>
        </w:tc>
      </w:tr>
    </w:tbl>
    <w:p w:rsidR="00CF10BA" w:rsidRDefault="00BF1CFC">
      <w:pPr>
        <w:rPr>
          <w:sz w:val="24"/>
          <w:szCs w:val="24"/>
        </w:rPr>
      </w:pPr>
      <w:r>
        <w:rPr>
          <w:rFonts w:ascii="Helvetica" w:hAnsi="Helvetica" w:cs="Helvetica"/>
          <w:b/>
          <w:bCs/>
          <w:noProof/>
          <w:color w:val="6E6E6E"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04AC5057" wp14:editId="6192CF8D">
            <wp:simplePos x="0" y="0"/>
            <wp:positionH relativeFrom="column">
              <wp:posOffset>-180975</wp:posOffset>
            </wp:positionH>
            <wp:positionV relativeFrom="paragraph">
              <wp:posOffset>276860</wp:posOffset>
            </wp:positionV>
            <wp:extent cx="3962400" cy="45580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 ST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0BA" w:rsidRPr="00CF10BA" w:rsidRDefault="00CF10BA" w:rsidP="00CF10BA">
      <w:pPr>
        <w:rPr>
          <w:sz w:val="24"/>
          <w:szCs w:val="24"/>
        </w:rPr>
      </w:pPr>
    </w:p>
    <w:p w:rsidR="00CF10BA" w:rsidRDefault="00CF10BA" w:rsidP="00CF10BA">
      <w:pPr>
        <w:rPr>
          <w:sz w:val="24"/>
          <w:szCs w:val="24"/>
        </w:rPr>
      </w:pPr>
    </w:p>
    <w:p w:rsidR="0094704A" w:rsidRPr="00CF10BA" w:rsidRDefault="0094704A" w:rsidP="00CF10BA">
      <w:pPr>
        <w:rPr>
          <w:sz w:val="24"/>
          <w:szCs w:val="24"/>
        </w:rPr>
      </w:pPr>
      <w:bookmarkStart w:id="0" w:name="_GoBack"/>
      <w:bookmarkEnd w:id="0"/>
    </w:p>
    <w:sectPr w:rsidR="0094704A" w:rsidRPr="00CF10BA" w:rsidSect="00BF1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44D2"/>
    <w:multiLevelType w:val="multilevel"/>
    <w:tmpl w:val="E64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25D6F"/>
    <w:multiLevelType w:val="multilevel"/>
    <w:tmpl w:val="564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BA"/>
    <w:rsid w:val="0094704A"/>
    <w:rsid w:val="00B9299E"/>
    <w:rsid w:val="00BF1CFC"/>
    <w:rsid w:val="00C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914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3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3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7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44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5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78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72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5214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6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78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61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33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6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2</cp:revision>
  <dcterms:created xsi:type="dcterms:W3CDTF">2014-03-20T09:38:00Z</dcterms:created>
  <dcterms:modified xsi:type="dcterms:W3CDTF">2014-03-20T15:58:00Z</dcterms:modified>
</cp:coreProperties>
</file>